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21" w:rsidRPr="00E92280" w:rsidRDefault="00E57281" w:rsidP="006E7521">
      <w:pPr>
        <w:spacing w:after="0" w:line="240" w:lineRule="auto"/>
        <w:ind w:left="99" w:firstLine="0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E92280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5279136</wp:posOffset>
            </wp:positionH>
            <wp:positionV relativeFrom="paragraph">
              <wp:posOffset>-111886</wp:posOffset>
            </wp:positionV>
            <wp:extent cx="734568" cy="1379220"/>
            <wp:effectExtent l="0" t="0" r="0" b="0"/>
            <wp:wrapSquare wrapText="bothSides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280">
        <w:rPr>
          <w:rFonts w:asciiTheme="minorHAnsi" w:hAnsiTheme="minorHAnsi"/>
          <w:b/>
          <w:color w:val="0070C0"/>
          <w:sz w:val="28"/>
          <w:szCs w:val="28"/>
        </w:rPr>
        <w:t>LIST</w:t>
      </w:r>
      <w:r w:rsidR="001F2B21" w:rsidRPr="00E92280">
        <w:rPr>
          <w:rFonts w:asciiTheme="minorHAnsi" w:hAnsiTheme="minorHAnsi"/>
          <w:b/>
          <w:color w:val="0070C0"/>
          <w:sz w:val="28"/>
          <w:szCs w:val="28"/>
        </w:rPr>
        <w:t>A DE TEXTOS Y ÚTILES</w:t>
      </w:r>
    </w:p>
    <w:p w:rsidR="006F70E0" w:rsidRPr="00E92280" w:rsidRDefault="001F2B21" w:rsidP="006E7521">
      <w:pPr>
        <w:spacing w:after="0" w:line="240" w:lineRule="auto"/>
        <w:ind w:left="99" w:firstLine="0"/>
        <w:jc w:val="center"/>
        <w:rPr>
          <w:rFonts w:asciiTheme="minorHAnsi" w:hAnsiTheme="minorHAnsi"/>
          <w:sz w:val="28"/>
          <w:szCs w:val="28"/>
        </w:rPr>
      </w:pPr>
      <w:r w:rsidRPr="00E92280">
        <w:rPr>
          <w:rFonts w:asciiTheme="minorHAnsi" w:hAnsiTheme="minorHAnsi"/>
          <w:b/>
          <w:color w:val="0070C0"/>
          <w:sz w:val="28"/>
          <w:szCs w:val="28"/>
        </w:rPr>
        <w:t>KÍNDER 2025</w:t>
      </w:r>
    </w:p>
    <w:p w:rsidR="006F70E0" w:rsidRPr="00E92280" w:rsidRDefault="00E57281" w:rsidP="006E7521">
      <w:pPr>
        <w:spacing w:after="68" w:line="240" w:lineRule="auto"/>
        <w:ind w:lef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spacing w:after="126" w:line="240" w:lineRule="auto"/>
        <w:ind w:left="-5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         </w:t>
      </w:r>
      <w:r w:rsidRPr="00E92280">
        <w:rPr>
          <w:rFonts w:asciiTheme="minorHAnsi" w:hAnsiTheme="minorHAnsi"/>
          <w:b/>
          <w:color w:val="0070C0"/>
        </w:rPr>
        <w:t>TEXTOS:</w:t>
      </w: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numPr>
          <w:ilvl w:val="0"/>
          <w:numId w:val="1"/>
        </w:numPr>
        <w:spacing w:after="204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Trazos y letras N°2, a partir de 5 años (Kínder),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 </w:t>
      </w:r>
    </w:p>
    <w:p w:rsidR="006F70E0" w:rsidRPr="00E92280" w:rsidRDefault="00E57281" w:rsidP="006E7521">
      <w:pPr>
        <w:numPr>
          <w:ilvl w:val="0"/>
          <w:numId w:val="1"/>
        </w:numPr>
        <w:spacing w:after="199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Lógica y Números N°2, a partir de 5 años (Kínder),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</w:t>
      </w:r>
    </w:p>
    <w:p w:rsidR="00E57281" w:rsidRPr="00E92280" w:rsidRDefault="00E57281" w:rsidP="006E7521">
      <w:pPr>
        <w:numPr>
          <w:ilvl w:val="0"/>
          <w:numId w:val="1"/>
        </w:numPr>
        <w:spacing w:after="207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Jugando con los sonidos N°2,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1"/>
        </w:numPr>
        <w:spacing w:after="199" w:line="240" w:lineRule="auto"/>
        <w:ind w:hanging="185"/>
        <w:rPr>
          <w:rFonts w:asciiTheme="minorHAnsi" w:hAnsiTheme="minorHAnsi"/>
        </w:rPr>
      </w:pPr>
      <w:proofErr w:type="gramStart"/>
      <w:r w:rsidRPr="00E92280">
        <w:rPr>
          <w:rFonts w:asciiTheme="minorHAnsi" w:hAnsiTheme="minorHAnsi"/>
          <w:lang w:val="en-US"/>
        </w:rPr>
        <w:t>Learn</w:t>
      </w:r>
      <w:proofErr w:type="gramEnd"/>
      <w:r w:rsidRPr="00E92280">
        <w:rPr>
          <w:rFonts w:asciiTheme="minorHAnsi" w:hAnsiTheme="minorHAnsi"/>
          <w:lang w:val="en-US"/>
        </w:rPr>
        <w:t xml:space="preserve"> English with Dora The Explorer - Activity Book 3 (Editorial Oxford). </w:t>
      </w:r>
      <w:r w:rsidRPr="00E92280">
        <w:rPr>
          <w:rFonts w:asciiTheme="minorHAnsi" w:hAnsiTheme="minorHAnsi"/>
        </w:rPr>
        <w:t xml:space="preserve">Librería </w:t>
      </w:r>
      <w:proofErr w:type="spellStart"/>
      <w:r w:rsidRPr="00E92280">
        <w:rPr>
          <w:rFonts w:asciiTheme="minorHAnsi" w:hAnsiTheme="minorHAnsi"/>
        </w:rPr>
        <w:t>Books</w:t>
      </w:r>
      <w:proofErr w:type="spellEnd"/>
      <w:r w:rsidRPr="00E92280">
        <w:rPr>
          <w:rFonts w:asciiTheme="minorHAnsi" w:hAnsiTheme="minorHAnsi"/>
        </w:rPr>
        <w:t xml:space="preserve"> and Bits.  </w:t>
      </w:r>
    </w:p>
    <w:p w:rsidR="006F70E0" w:rsidRPr="00E92280" w:rsidRDefault="00E57281" w:rsidP="006E7521">
      <w:pPr>
        <w:numPr>
          <w:ilvl w:val="0"/>
          <w:numId w:val="1"/>
        </w:numPr>
        <w:spacing w:after="0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Cuaderno de la Fe para Kínder. </w:t>
      </w:r>
      <w:r w:rsidRPr="00E92280">
        <w:rPr>
          <w:rFonts w:asciiTheme="minorHAnsi" w:hAnsiTheme="minorHAnsi"/>
          <w:b/>
        </w:rPr>
        <w:t xml:space="preserve">En marzo se informará cómo se adquiere. </w:t>
      </w:r>
    </w:p>
    <w:p w:rsidR="006F70E0" w:rsidRPr="00E92280" w:rsidRDefault="00E57281" w:rsidP="006E7521">
      <w:pPr>
        <w:spacing w:after="0" w:line="240" w:lineRule="auto"/>
        <w:ind w:left="456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spacing w:after="0" w:line="240" w:lineRule="auto"/>
        <w:ind w:left="456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tbl>
      <w:tblPr>
        <w:tblStyle w:val="TableGrid"/>
        <w:tblW w:w="8911" w:type="dxa"/>
        <w:tblInd w:w="335" w:type="dxa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8911"/>
      </w:tblGrid>
      <w:tr w:rsidR="006F70E0" w:rsidRPr="00E92280">
        <w:trPr>
          <w:trHeight w:val="3950"/>
        </w:trPr>
        <w:tc>
          <w:tcPr>
            <w:tcW w:w="8911" w:type="dxa"/>
            <w:tcBorders>
              <w:top w:val="single" w:sz="16" w:space="0" w:color="4F81BD"/>
              <w:left w:val="single" w:sz="16" w:space="0" w:color="4F81BD"/>
              <w:bottom w:val="single" w:sz="16" w:space="0" w:color="4F81BD"/>
              <w:right w:val="single" w:sz="16" w:space="0" w:color="4F81BD"/>
            </w:tcBorders>
            <w:vAlign w:val="center"/>
          </w:tcPr>
          <w:p w:rsidR="00D92470" w:rsidRPr="00E92280" w:rsidRDefault="00E57281" w:rsidP="00E92280">
            <w:pPr>
              <w:spacing w:after="0" w:line="240" w:lineRule="auto"/>
              <w:ind w:left="108" w:right="5305" w:firstLine="0"/>
              <w:jc w:val="both"/>
              <w:rPr>
                <w:rFonts w:asciiTheme="majorHAnsi" w:hAnsiTheme="majorHAnsi"/>
                <w:b/>
                <w:color w:val="0070C0"/>
              </w:rPr>
            </w:pPr>
            <w:r w:rsidRPr="00E92280">
              <w:rPr>
                <w:rFonts w:asciiTheme="majorHAnsi" w:hAnsiTheme="majorHAnsi"/>
                <w:b/>
                <w:color w:val="0070C0"/>
              </w:rPr>
              <w:t xml:space="preserve">LECTURA COMPLEMENTARIA: </w:t>
            </w:r>
          </w:p>
          <w:p w:rsidR="006F70E0" w:rsidRPr="00E92280" w:rsidRDefault="00D92470" w:rsidP="00E92280">
            <w:pPr>
              <w:spacing w:after="0" w:line="240" w:lineRule="auto"/>
              <w:ind w:left="108" w:right="5305" w:firstLine="0"/>
              <w:jc w:val="both"/>
              <w:rPr>
                <w:rFonts w:asciiTheme="majorHAnsi" w:hAnsiTheme="majorHAnsi"/>
                <w:b/>
                <w:color w:val="5B9BD5" w:themeColor="accent1"/>
              </w:rPr>
            </w:pPr>
            <w:r w:rsidRPr="00E92280">
              <w:rPr>
                <w:rFonts w:asciiTheme="majorHAnsi" w:hAnsiTheme="majorHAnsi"/>
                <w:b/>
                <w:color w:val="5B9BD5" w:themeColor="accent1"/>
              </w:rPr>
              <w:t xml:space="preserve">Primer </w:t>
            </w:r>
            <w:r w:rsidR="00E57281" w:rsidRPr="00E92280">
              <w:rPr>
                <w:rFonts w:asciiTheme="majorHAnsi" w:hAnsiTheme="majorHAnsi"/>
                <w:b/>
                <w:color w:val="5B9BD5" w:themeColor="accent1"/>
              </w:rPr>
              <w:t xml:space="preserve">Semestre: </w:t>
            </w:r>
          </w:p>
          <w:p w:rsidR="00724D2E" w:rsidRPr="00E92280" w:rsidRDefault="00E57281" w:rsidP="00E92280">
            <w:pPr>
              <w:spacing w:after="1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  <w:b/>
              </w:rPr>
              <w:t xml:space="preserve">“¡Quiero nacer de nuevo!” </w:t>
            </w:r>
            <w:r w:rsidRPr="00E92280">
              <w:rPr>
                <w:rFonts w:asciiTheme="majorHAnsi" w:hAnsiTheme="majorHAnsi"/>
              </w:rPr>
              <w:t>(</w:t>
            </w:r>
            <w:proofErr w:type="spellStart"/>
            <w:r w:rsidRPr="00E92280">
              <w:rPr>
                <w:rFonts w:asciiTheme="majorHAnsi" w:hAnsiTheme="majorHAnsi"/>
              </w:rPr>
              <w:t>Ilan</w:t>
            </w:r>
            <w:proofErr w:type="spellEnd"/>
            <w:r w:rsidRPr="00E92280">
              <w:rPr>
                <w:rFonts w:asciiTheme="majorHAnsi" w:hAnsiTheme="majorHAnsi"/>
              </w:rPr>
              <w:t xml:space="preserve"> </w:t>
            </w:r>
            <w:proofErr w:type="spellStart"/>
            <w:r w:rsidRPr="00E92280">
              <w:rPr>
                <w:rFonts w:asciiTheme="majorHAnsi" w:hAnsiTheme="majorHAnsi"/>
              </w:rPr>
              <w:t>Brenman</w:t>
            </w:r>
            <w:proofErr w:type="spellEnd"/>
            <w:r w:rsidRPr="00E92280">
              <w:rPr>
                <w:rFonts w:asciiTheme="majorHAnsi" w:hAnsiTheme="majorHAnsi"/>
              </w:rPr>
              <w:t xml:space="preserve"> - Catalina Echeverri) Viaje Literario </w:t>
            </w:r>
            <w:proofErr w:type="spellStart"/>
            <w:r w:rsidRPr="00E92280">
              <w:rPr>
                <w:rFonts w:asciiTheme="majorHAnsi" w:hAnsiTheme="majorHAnsi"/>
              </w:rPr>
              <w:t>Caligrafix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724D2E" w:rsidRPr="00E92280" w:rsidRDefault="00E57281" w:rsidP="00E92280">
            <w:pPr>
              <w:spacing w:after="1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 </w:t>
            </w:r>
          </w:p>
          <w:p w:rsidR="006F70E0" w:rsidRPr="00E92280" w:rsidRDefault="00724D2E" w:rsidP="00E92280">
            <w:pPr>
              <w:spacing w:after="326" w:line="240" w:lineRule="auto"/>
              <w:ind w:right="0"/>
              <w:jc w:val="both"/>
              <w:rPr>
                <w:rFonts w:asciiTheme="majorHAnsi" w:hAnsiTheme="majorHAnsi"/>
                <w:i/>
              </w:rPr>
            </w:pPr>
            <w:r w:rsidRPr="00E92280">
              <w:rPr>
                <w:rFonts w:asciiTheme="majorHAnsi" w:hAnsiTheme="majorHAnsi"/>
                <w:i/>
              </w:rPr>
              <w:t>“Una pequeña niña empieza a hacerse una serie de preguntas cuando ve a su mamá embarazada: ¿Cómo su hermanito puede vivir dentro de la barriga y no sentirse apretado? ¿Cómo es eso de que pase todo el día nadando?</w:t>
            </w:r>
            <w:proofErr w:type="gramStart"/>
            <w:r w:rsidRPr="00E92280">
              <w:rPr>
                <w:rFonts w:asciiTheme="majorHAnsi" w:hAnsiTheme="majorHAnsi"/>
                <w:i/>
              </w:rPr>
              <w:t>.”</w:t>
            </w:r>
            <w:proofErr w:type="gramEnd"/>
          </w:p>
          <w:p w:rsidR="006F70E0" w:rsidRPr="00E92280" w:rsidRDefault="00E57281" w:rsidP="00E92280">
            <w:pPr>
              <w:spacing w:after="19" w:line="240" w:lineRule="auto"/>
              <w:ind w:left="103" w:right="0" w:firstLine="0"/>
              <w:jc w:val="both"/>
              <w:rPr>
                <w:rFonts w:asciiTheme="majorHAnsi" w:hAnsiTheme="majorHAnsi"/>
                <w:b/>
                <w:color w:val="5B9BD5" w:themeColor="accent1"/>
              </w:rPr>
            </w:pPr>
            <w:r w:rsidRPr="00E92280">
              <w:rPr>
                <w:rFonts w:asciiTheme="majorHAnsi" w:hAnsiTheme="majorHAnsi"/>
                <w:b/>
                <w:color w:val="5B9BD5" w:themeColor="accent1"/>
              </w:rPr>
              <w:t xml:space="preserve">Segundo Semestre: </w:t>
            </w:r>
          </w:p>
          <w:p w:rsidR="00724D2E" w:rsidRPr="00E92280" w:rsidRDefault="00E57281" w:rsidP="00E92280">
            <w:pPr>
              <w:spacing w:after="32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  <w:b/>
              </w:rPr>
              <w:t xml:space="preserve">“El músico y la bailarina” </w:t>
            </w:r>
            <w:r w:rsidRPr="00E92280">
              <w:rPr>
                <w:rFonts w:asciiTheme="majorHAnsi" w:hAnsiTheme="majorHAnsi"/>
              </w:rPr>
              <w:t xml:space="preserve">(Ximena Bruno – Claudia </w:t>
            </w:r>
            <w:proofErr w:type="spellStart"/>
            <w:r w:rsidRPr="00E92280">
              <w:rPr>
                <w:rFonts w:asciiTheme="majorHAnsi" w:hAnsiTheme="majorHAnsi"/>
              </w:rPr>
              <w:t>Prezioso</w:t>
            </w:r>
            <w:proofErr w:type="spellEnd"/>
            <w:r w:rsidRPr="00E92280">
              <w:rPr>
                <w:rFonts w:asciiTheme="majorHAnsi" w:hAnsiTheme="majorHAnsi"/>
              </w:rPr>
              <w:t xml:space="preserve">) Viaje Literario </w:t>
            </w:r>
            <w:proofErr w:type="spellStart"/>
            <w:r w:rsidRPr="00E92280">
              <w:rPr>
                <w:rFonts w:asciiTheme="majorHAnsi" w:hAnsiTheme="majorHAnsi"/>
              </w:rPr>
              <w:t>Caligrafix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724D2E" w:rsidRPr="00E92280" w:rsidRDefault="00724D2E" w:rsidP="00E92280">
            <w:pPr>
              <w:spacing w:after="326" w:line="240" w:lineRule="auto"/>
              <w:ind w:left="101" w:right="0" w:firstLine="0"/>
              <w:jc w:val="both"/>
              <w:rPr>
                <w:rFonts w:asciiTheme="majorHAnsi" w:hAnsiTheme="majorHAnsi"/>
                <w:i/>
              </w:rPr>
            </w:pPr>
            <w:r w:rsidRPr="00E92280">
              <w:rPr>
                <w:rFonts w:asciiTheme="majorHAnsi" w:hAnsiTheme="majorHAnsi"/>
                <w:i/>
              </w:rPr>
              <w:t>“El músico toca las más dulces melodías… La bailarina extasiada por esos sonidos decide esconderse tras unas piedritas y espiar…”</w:t>
            </w:r>
          </w:p>
          <w:p w:rsidR="006F70E0" w:rsidRPr="00E92280" w:rsidRDefault="00E57281" w:rsidP="00E92280">
            <w:pPr>
              <w:spacing w:after="0" w:line="240" w:lineRule="auto"/>
              <w:ind w:left="151" w:right="574" w:hanging="48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-Ambos libros pueden adquirirse en las librerías, </w:t>
            </w:r>
            <w:r w:rsidRPr="00E92280">
              <w:rPr>
                <w:rFonts w:asciiTheme="majorHAnsi" w:hAnsiTheme="majorHAnsi"/>
                <w:b/>
              </w:rPr>
              <w:t>Antártica,</w:t>
            </w:r>
            <w:r w:rsidRPr="00E92280">
              <w:rPr>
                <w:rFonts w:asciiTheme="majorHAnsi" w:hAnsiTheme="majorHAnsi"/>
              </w:rPr>
              <w:t xml:space="preserve"> </w:t>
            </w:r>
            <w:proofErr w:type="spellStart"/>
            <w:r w:rsidRPr="00E92280">
              <w:rPr>
                <w:rFonts w:asciiTheme="majorHAnsi" w:hAnsiTheme="majorHAnsi"/>
                <w:b/>
              </w:rPr>
              <w:t>Jerplaz</w:t>
            </w:r>
            <w:proofErr w:type="spellEnd"/>
            <w:r w:rsidR="00903FEB" w:rsidRPr="00E92280">
              <w:rPr>
                <w:rFonts w:asciiTheme="majorHAnsi" w:hAnsiTheme="majorHAnsi"/>
              </w:rPr>
              <w:t xml:space="preserve">, y en la pág. </w:t>
            </w:r>
            <w:proofErr w:type="spellStart"/>
            <w:r w:rsidRPr="00E92280">
              <w:rPr>
                <w:rFonts w:asciiTheme="majorHAnsi" w:hAnsiTheme="majorHAnsi"/>
                <w:b/>
              </w:rPr>
              <w:t>Buscalibre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6F70E0" w:rsidRPr="00E92280" w:rsidRDefault="00E57281" w:rsidP="00E92280">
            <w:pPr>
              <w:spacing w:after="19" w:line="240" w:lineRule="auto"/>
              <w:ind w:left="0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 </w:t>
            </w:r>
          </w:p>
          <w:p w:rsidR="006F70E0" w:rsidRPr="00E92280" w:rsidRDefault="00E57281" w:rsidP="00E92280">
            <w:pPr>
              <w:spacing w:after="0" w:line="240" w:lineRule="auto"/>
              <w:ind w:left="151" w:right="328" w:hanging="48"/>
              <w:jc w:val="both"/>
              <w:rPr>
                <w:rFonts w:asciiTheme="minorHAnsi" w:hAnsiTheme="minorHAnsi"/>
              </w:rPr>
            </w:pPr>
            <w:r w:rsidRPr="00E92280">
              <w:rPr>
                <w:rFonts w:asciiTheme="majorHAnsi" w:hAnsiTheme="majorHAnsi"/>
              </w:rPr>
              <w:t xml:space="preserve">-Estos libros </w:t>
            </w:r>
            <w:r w:rsidRPr="00E92280">
              <w:rPr>
                <w:rFonts w:asciiTheme="majorHAnsi" w:hAnsiTheme="majorHAnsi"/>
                <w:b/>
              </w:rPr>
              <w:t>no deben enviarse al colegio</w:t>
            </w:r>
            <w:r w:rsidRPr="00E92280">
              <w:rPr>
                <w:rFonts w:asciiTheme="majorHAnsi" w:hAnsiTheme="majorHAnsi"/>
              </w:rPr>
              <w:t>. Se les indicará el momento en que los leerán junto a su hijo/a en la casa.</w:t>
            </w:r>
            <w:r w:rsidRPr="00E92280">
              <w:rPr>
                <w:rFonts w:asciiTheme="minorHAnsi" w:hAnsiTheme="minorHAnsi"/>
              </w:rPr>
              <w:t xml:space="preserve">  </w:t>
            </w:r>
            <w:r w:rsidRPr="00E92280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6F70E0" w:rsidRPr="00E92280" w:rsidRDefault="00E57281" w:rsidP="006E7521">
      <w:pPr>
        <w:spacing w:after="47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          </w:t>
      </w:r>
      <w:r w:rsidRPr="00E92280">
        <w:rPr>
          <w:rFonts w:asciiTheme="minorHAnsi" w:hAnsiTheme="minorHAnsi"/>
        </w:rPr>
        <w:t xml:space="preserve">  </w:t>
      </w:r>
    </w:p>
    <w:p w:rsidR="006F70E0" w:rsidRPr="00E92280" w:rsidRDefault="00E57281" w:rsidP="006E7521">
      <w:pPr>
        <w:spacing w:after="214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color w:val="0070C0"/>
        </w:rPr>
        <w:t xml:space="preserve">             </w:t>
      </w:r>
      <w:r w:rsidRPr="00E92280">
        <w:rPr>
          <w:rFonts w:asciiTheme="minorHAnsi" w:hAnsiTheme="minorHAnsi"/>
          <w:b/>
          <w:color w:val="0070C0"/>
        </w:rPr>
        <w:t xml:space="preserve">ÚTILES: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304800</wp:posOffset>
            </wp:positionV>
            <wp:extent cx="6266688" cy="658368"/>
            <wp:effectExtent l="0" t="0" r="0" b="0"/>
            <wp:wrapTopAndBottom/>
            <wp:docPr id="50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280">
        <w:rPr>
          <w:rFonts w:asciiTheme="minorHAnsi" w:hAnsiTheme="minorHAnsi"/>
        </w:rPr>
        <w:t xml:space="preserve">1 carpeta con </w:t>
      </w:r>
      <w:proofErr w:type="spellStart"/>
      <w:r w:rsidRPr="00E92280">
        <w:rPr>
          <w:rFonts w:asciiTheme="minorHAnsi" w:hAnsiTheme="minorHAnsi"/>
        </w:rPr>
        <w:t>acoclip</w:t>
      </w:r>
      <w:proofErr w:type="spellEnd"/>
      <w:r w:rsidRPr="00E92280">
        <w:rPr>
          <w:rFonts w:asciiTheme="minorHAnsi" w:hAnsiTheme="minorHAnsi"/>
        </w:rPr>
        <w:t xml:space="preserve"> extensible </w:t>
      </w:r>
      <w:r w:rsidRPr="00E92280">
        <w:rPr>
          <w:rFonts w:asciiTheme="minorHAnsi" w:hAnsiTheme="minorHAnsi"/>
          <w:b/>
        </w:rPr>
        <w:t xml:space="preserve">color rojo.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carpeta con </w:t>
      </w:r>
      <w:proofErr w:type="spellStart"/>
      <w:r w:rsidRPr="00E92280">
        <w:rPr>
          <w:rFonts w:asciiTheme="minorHAnsi" w:hAnsiTheme="minorHAnsi"/>
        </w:rPr>
        <w:t>acoclip</w:t>
      </w:r>
      <w:proofErr w:type="spellEnd"/>
      <w:r w:rsidRPr="00E92280">
        <w:rPr>
          <w:rFonts w:asciiTheme="minorHAnsi" w:hAnsiTheme="minorHAnsi"/>
        </w:rPr>
        <w:t xml:space="preserve"> </w:t>
      </w:r>
      <w:r w:rsidR="00E02FC9" w:rsidRPr="00E92280">
        <w:rPr>
          <w:rFonts w:asciiTheme="minorHAnsi" w:hAnsiTheme="minorHAnsi"/>
        </w:rPr>
        <w:t xml:space="preserve">extensible color </w:t>
      </w:r>
      <w:r w:rsidRPr="00E92280">
        <w:rPr>
          <w:rFonts w:asciiTheme="minorHAnsi" w:hAnsiTheme="minorHAnsi"/>
          <w:b/>
        </w:rPr>
        <w:t>celeste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dibujo médium 1/8 N°99.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dibujo médium 1/4 N°99.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cartulina de color.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cartulina española. </w:t>
      </w:r>
    </w:p>
    <w:p w:rsidR="006F70E0" w:rsidRPr="00E92280" w:rsidRDefault="00E02FC9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kilo de arcilla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pliego de papel crepé (colores vivos).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</w:t>
      </w:r>
      <w:r w:rsidR="00E02FC9" w:rsidRPr="00E92280">
        <w:rPr>
          <w:rFonts w:asciiTheme="minorHAnsi" w:hAnsiTheme="minorHAnsi"/>
        </w:rPr>
        <w:t>liego de papel volantín (color</w:t>
      </w:r>
      <w:r w:rsidR="00D92470" w:rsidRPr="00E92280">
        <w:rPr>
          <w:rFonts w:asciiTheme="minorHAnsi" w:hAnsiTheme="minorHAnsi"/>
        </w:rPr>
        <w:t>es</w:t>
      </w:r>
      <w:r w:rsidR="00E02FC9" w:rsidRPr="00E92280">
        <w:rPr>
          <w:rFonts w:asciiTheme="minorHAnsi" w:hAnsiTheme="minorHAnsi"/>
        </w:rPr>
        <w:t xml:space="preserve"> vivos</w:t>
      </w:r>
      <w:r w:rsidRPr="00E92280">
        <w:rPr>
          <w:rFonts w:asciiTheme="minorHAnsi" w:hAnsiTheme="minorHAnsi"/>
        </w:rPr>
        <w:t xml:space="preserve">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goma </w:t>
      </w:r>
      <w:proofErr w:type="spellStart"/>
      <w:r w:rsidRPr="00E92280">
        <w:rPr>
          <w:rFonts w:asciiTheme="minorHAnsi" w:hAnsiTheme="minorHAnsi"/>
        </w:rPr>
        <w:t>eva</w:t>
      </w:r>
      <w:proofErr w:type="spellEnd"/>
      <w:r w:rsidR="00E02FC9" w:rsidRPr="00E92280">
        <w:rPr>
          <w:rFonts w:asciiTheme="minorHAnsi" w:hAnsiTheme="minorHAnsi"/>
        </w:rPr>
        <w:t xml:space="preserve"> con cinta auto adhesiva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set de </w:t>
      </w:r>
      <w:proofErr w:type="spellStart"/>
      <w:r w:rsidRPr="00E92280">
        <w:rPr>
          <w:rFonts w:asciiTheme="minorHAnsi" w:hAnsiTheme="minorHAnsi"/>
        </w:rPr>
        <w:t>stickers</w:t>
      </w:r>
      <w:proofErr w:type="spellEnd"/>
      <w:r w:rsidRPr="00E92280">
        <w:rPr>
          <w:rFonts w:asciiTheme="minorHAnsi" w:hAnsiTheme="minorHAnsi"/>
        </w:rPr>
        <w:t xml:space="preserve">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50 hojas tamaño oficio.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paquete de papel lustre de 16 x 16.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paquete de papel lustre de 10 x 10. </w:t>
      </w:r>
    </w:p>
    <w:p w:rsidR="006F70E0" w:rsidRPr="00E92280" w:rsidRDefault="00E57281" w:rsidP="006E7521">
      <w:pPr>
        <w:numPr>
          <w:ilvl w:val="0"/>
          <w:numId w:val="2"/>
        </w:numPr>
        <w:spacing w:after="232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lastRenderedPageBreak/>
        <w:t xml:space="preserve">1 pizarra acrílica de 30 x 20 </w:t>
      </w:r>
      <w:proofErr w:type="spellStart"/>
      <w:r w:rsidRPr="00E92280">
        <w:rPr>
          <w:rFonts w:asciiTheme="minorHAnsi" w:hAnsiTheme="minorHAnsi"/>
        </w:rPr>
        <w:t>cms</w:t>
      </w:r>
      <w:proofErr w:type="spellEnd"/>
      <w:r w:rsidRPr="00E92280">
        <w:rPr>
          <w:rFonts w:asciiTheme="minorHAnsi" w:hAnsiTheme="minorHAnsi"/>
        </w:rPr>
        <w:t xml:space="preserve">, </w:t>
      </w:r>
      <w:r w:rsidRPr="00E92280">
        <w:rPr>
          <w:rFonts w:asciiTheme="minorHAnsi" w:hAnsiTheme="minorHAnsi"/>
          <w:b/>
        </w:rPr>
        <w:t>marcada con su nombre y apellido.</w:t>
      </w:r>
      <w:r w:rsidRPr="00E92280">
        <w:rPr>
          <w:rFonts w:asciiTheme="minorHAnsi" w:hAnsiTheme="minorHAnsi"/>
        </w:rPr>
        <w:t xml:space="preserve"> </w:t>
      </w:r>
      <w:r w:rsidR="00E02FC9" w:rsidRPr="00E92280">
        <w:rPr>
          <w:rFonts w:asciiTheme="minorHAnsi" w:hAnsiTheme="minorHAnsi"/>
        </w:rPr>
        <w:t>(Se sugiere borde de madera o metálico)</w:t>
      </w:r>
    </w:p>
    <w:p w:rsidR="006F70E0" w:rsidRPr="00E92280" w:rsidRDefault="00E57281" w:rsidP="006E7521">
      <w:pPr>
        <w:numPr>
          <w:ilvl w:val="0"/>
          <w:numId w:val="2"/>
        </w:numPr>
        <w:spacing w:after="232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borrador de pizarra acrílica, </w:t>
      </w:r>
      <w:r w:rsidRPr="00E92280">
        <w:rPr>
          <w:rFonts w:asciiTheme="minorHAnsi" w:hAnsiTheme="minorHAnsi"/>
          <w:b/>
        </w:rPr>
        <w:t>marcado con su nombre y apellido.</w:t>
      </w: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estuche con doble cierre (dos espacios), </w:t>
      </w:r>
      <w:r w:rsidRPr="00E92280">
        <w:rPr>
          <w:rFonts w:asciiTheme="minorHAnsi" w:hAnsiTheme="minorHAnsi"/>
          <w:b/>
        </w:rPr>
        <w:t>marcado con su nombre y apellido.</w:t>
      </w: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tijera punta roma para niños (diestro o zurdo), grabado con su nombre.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4 plumones de pizarra de diferentes colores. </w:t>
      </w:r>
    </w:p>
    <w:p w:rsidR="006F70E0" w:rsidRPr="00E92280" w:rsidRDefault="00E02FC9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2</w:t>
      </w:r>
      <w:r w:rsidR="00E57281" w:rsidRPr="00E92280">
        <w:rPr>
          <w:rFonts w:asciiTheme="minorHAnsi" w:hAnsiTheme="minorHAnsi"/>
        </w:rPr>
        <w:t xml:space="preserve"> plumones permanentes color negro. </w:t>
      </w:r>
      <w:r w:rsidR="00E025F3" w:rsidRPr="00E92280">
        <w:rPr>
          <w:rFonts w:asciiTheme="minorHAnsi" w:hAnsiTheme="minorHAnsi"/>
        </w:rPr>
        <w:t>(1 punta fina y 1 punta biselada o gruesa)</w:t>
      </w:r>
    </w:p>
    <w:p w:rsidR="00E025F3" w:rsidRPr="00E92280" w:rsidRDefault="00E025F3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3</w:t>
      </w:r>
      <w:r w:rsidR="00E57281" w:rsidRPr="00E92280">
        <w:rPr>
          <w:rFonts w:asciiTheme="minorHAnsi" w:hAnsiTheme="minorHAnsi"/>
        </w:rPr>
        <w:t xml:space="preserve"> lápices grafito</w:t>
      </w:r>
      <w:r w:rsidRPr="00E92280">
        <w:rPr>
          <w:rFonts w:asciiTheme="minorHAnsi" w:hAnsiTheme="minorHAnsi"/>
        </w:rPr>
        <w:t xml:space="preserve"> </w:t>
      </w:r>
      <w:r w:rsidR="00E57281" w:rsidRPr="00E92280">
        <w:rPr>
          <w:rFonts w:asciiTheme="minorHAnsi" w:hAnsiTheme="minorHAnsi"/>
          <w:b/>
        </w:rPr>
        <w:t>sin goma</w:t>
      </w:r>
      <w:r w:rsidRPr="00E92280">
        <w:rPr>
          <w:rFonts w:asciiTheme="minorHAnsi" w:hAnsiTheme="minorHAnsi"/>
          <w:b/>
        </w:rPr>
        <w:t xml:space="preserve"> y marcado con su nombre y apellido</w:t>
      </w:r>
      <w:r w:rsidR="00E57281" w:rsidRPr="00E92280">
        <w:rPr>
          <w:rFonts w:asciiTheme="minorHAnsi" w:hAnsiTheme="minorHAnsi"/>
          <w:b/>
        </w:rPr>
        <w:t xml:space="preserve"> </w:t>
      </w:r>
      <w:r w:rsidR="00E57281" w:rsidRPr="00E92280">
        <w:rPr>
          <w:rFonts w:asciiTheme="minorHAnsi" w:hAnsiTheme="minorHAnsi"/>
        </w:rPr>
        <w:t xml:space="preserve">(se sugiere que sean de buena calidad). </w:t>
      </w:r>
    </w:p>
    <w:p w:rsidR="00E025F3" w:rsidRPr="00E92280" w:rsidRDefault="00E025F3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lápiz grafito modelo jumbo sin goma y </w:t>
      </w:r>
      <w:r w:rsidRPr="00E92280">
        <w:rPr>
          <w:rFonts w:asciiTheme="minorHAnsi" w:hAnsiTheme="minorHAnsi"/>
          <w:b/>
        </w:rPr>
        <w:t>marcado con su nombre y apellido</w:t>
      </w:r>
      <w:r w:rsidRPr="00E92280">
        <w:rPr>
          <w:rFonts w:asciiTheme="minorHAnsi" w:hAnsiTheme="minorHAnsi"/>
        </w:rPr>
        <w:t>.</w:t>
      </w:r>
    </w:p>
    <w:p w:rsidR="006F70E0" w:rsidRPr="00E92280" w:rsidRDefault="00E57281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 1 goma de borrar. </w:t>
      </w:r>
    </w:p>
    <w:p w:rsidR="006F70E0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sacapuntas con dispensador </w:t>
      </w:r>
      <w:r w:rsidRPr="00E92280">
        <w:rPr>
          <w:rFonts w:asciiTheme="minorHAnsi" w:hAnsiTheme="minorHAnsi"/>
          <w:b/>
        </w:rPr>
        <w:t>marcado con su nombre y apellido.</w:t>
      </w:r>
    </w:p>
    <w:p w:rsidR="00E025F3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</w:t>
      </w:r>
      <w:proofErr w:type="spellStart"/>
      <w:r w:rsidR="00E57281" w:rsidRPr="00E92280">
        <w:rPr>
          <w:rFonts w:asciiTheme="minorHAnsi" w:hAnsiTheme="minorHAnsi"/>
        </w:rPr>
        <w:t>scriptos</w:t>
      </w:r>
      <w:proofErr w:type="spellEnd"/>
      <w:r w:rsidR="00E57281" w:rsidRPr="00E92280">
        <w:rPr>
          <w:rFonts w:asciiTheme="minorHAnsi" w:hAnsiTheme="minorHAnsi"/>
        </w:rPr>
        <w:t xml:space="preserve"> de 12 colores</w:t>
      </w:r>
      <w:r w:rsidRPr="00E92280">
        <w:rPr>
          <w:rFonts w:asciiTheme="minorHAnsi" w:hAnsiTheme="minorHAnsi"/>
        </w:rPr>
        <w:t xml:space="preserve"> </w:t>
      </w:r>
      <w:r w:rsidRPr="00E92280">
        <w:rPr>
          <w:rFonts w:asciiTheme="minorHAnsi" w:hAnsiTheme="minorHAnsi"/>
          <w:b/>
        </w:rPr>
        <w:t>marcado con su nombre y apellido</w:t>
      </w:r>
      <w:r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</w:t>
      </w:r>
      <w:proofErr w:type="spellStart"/>
      <w:r w:rsidRPr="00E92280">
        <w:rPr>
          <w:rFonts w:asciiTheme="minorHAnsi" w:hAnsiTheme="minorHAnsi"/>
        </w:rPr>
        <w:t>scriptos</w:t>
      </w:r>
      <w:proofErr w:type="spellEnd"/>
      <w:r w:rsidRPr="00E92280">
        <w:rPr>
          <w:rFonts w:asciiTheme="minorHAnsi" w:hAnsiTheme="minorHAnsi"/>
        </w:rPr>
        <w:t xml:space="preserve"> 12 colores modelo jumbo</w:t>
      </w:r>
      <w:r w:rsidR="001619F8" w:rsidRPr="00E92280">
        <w:rPr>
          <w:rFonts w:asciiTheme="minorHAnsi" w:hAnsiTheme="minorHAnsi"/>
        </w:rPr>
        <w:t xml:space="preserve"> </w:t>
      </w:r>
      <w:r w:rsidR="001619F8" w:rsidRPr="00E92280">
        <w:rPr>
          <w:rFonts w:asciiTheme="minorHAnsi" w:hAnsiTheme="minorHAnsi"/>
          <w:b/>
        </w:rPr>
        <w:t>marcado con su nombre y apellido</w:t>
      </w:r>
      <w:r w:rsidR="00E57281"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1619F8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caja</w:t>
      </w:r>
      <w:r w:rsidR="00E57281" w:rsidRPr="00E92280">
        <w:rPr>
          <w:rFonts w:asciiTheme="minorHAnsi" w:hAnsiTheme="minorHAnsi"/>
        </w:rPr>
        <w:t xml:space="preserve"> de lápices de madera de 12 colores largos</w:t>
      </w:r>
      <w:r w:rsidRPr="00E92280">
        <w:rPr>
          <w:rFonts w:asciiTheme="minorHAnsi" w:hAnsiTheme="minorHAnsi"/>
        </w:rPr>
        <w:t xml:space="preserve"> </w:t>
      </w:r>
      <w:r w:rsidRPr="00E92280">
        <w:rPr>
          <w:rFonts w:asciiTheme="minorHAnsi" w:hAnsiTheme="minorHAnsi"/>
          <w:b/>
        </w:rPr>
        <w:t>marcado con nombre y apellido</w:t>
      </w:r>
      <w:r w:rsidR="00E57281" w:rsidRPr="00E92280">
        <w:rPr>
          <w:rFonts w:asciiTheme="minorHAnsi" w:hAnsiTheme="minorHAnsi"/>
        </w:rPr>
        <w:t xml:space="preserve">. </w:t>
      </w:r>
    </w:p>
    <w:p w:rsidR="001619F8" w:rsidRPr="00E92280" w:rsidRDefault="001619F8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de madera de 12 colores modelo jumbo </w:t>
      </w:r>
      <w:r w:rsidRPr="00E92280">
        <w:rPr>
          <w:rFonts w:asciiTheme="minorHAnsi" w:hAnsiTheme="minorHAnsi"/>
          <w:b/>
        </w:rPr>
        <w:t>marcado con nombre y apellido</w:t>
      </w:r>
      <w:r w:rsidRPr="00E92280">
        <w:rPr>
          <w:rFonts w:asciiTheme="minorHAnsi" w:hAnsiTheme="minorHAnsi"/>
        </w:rPr>
        <w:t>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cajas de </w:t>
      </w:r>
      <w:proofErr w:type="spellStart"/>
      <w:r w:rsidRPr="00E92280">
        <w:rPr>
          <w:rFonts w:asciiTheme="minorHAnsi" w:hAnsiTheme="minorHAnsi"/>
        </w:rPr>
        <w:t>plasticina</w:t>
      </w:r>
      <w:proofErr w:type="spellEnd"/>
      <w:r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témpera sólida de </w:t>
      </w:r>
      <w:r w:rsidRPr="00E92280">
        <w:rPr>
          <w:rFonts w:asciiTheme="minorHAnsi" w:hAnsiTheme="minorHAnsi"/>
          <w:b/>
        </w:rPr>
        <w:t>12 colores</w:t>
      </w:r>
      <w:r w:rsidRPr="00E92280">
        <w:rPr>
          <w:rFonts w:asciiTheme="minorHAnsi" w:hAnsiTheme="minorHAnsi"/>
        </w:rPr>
        <w:t xml:space="preserve">. </w:t>
      </w:r>
    </w:p>
    <w:p w:rsidR="00903FEB" w:rsidRPr="00E92280" w:rsidRDefault="00903FEB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frasco de témpera líquida de 250 ml :</w:t>
      </w:r>
    </w:p>
    <w:p w:rsidR="001619F8" w:rsidRPr="00E92280" w:rsidRDefault="001619F8" w:rsidP="006E7521">
      <w:pPr>
        <w:numPr>
          <w:ilvl w:val="0"/>
          <w:numId w:val="2"/>
        </w:numPr>
        <w:spacing w:after="232" w:line="240" w:lineRule="auto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KA: apellidos de la A-L: Blanco M-Z: Negro</w:t>
      </w:r>
    </w:p>
    <w:p w:rsidR="001619F8" w:rsidRPr="00E92280" w:rsidRDefault="001619F8" w:rsidP="006E7521">
      <w:pPr>
        <w:numPr>
          <w:ilvl w:val="0"/>
          <w:numId w:val="2"/>
        </w:numPr>
        <w:spacing w:after="232" w:line="240" w:lineRule="auto"/>
        <w:ind w:left="695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KB: Apellidos de A-L: Rosado o Fucsia M-Z: Naranjo</w:t>
      </w:r>
    </w:p>
    <w:p w:rsidR="006F70E0" w:rsidRPr="00E92280" w:rsidRDefault="001619F8" w:rsidP="006E7521">
      <w:pPr>
        <w:numPr>
          <w:ilvl w:val="0"/>
          <w:numId w:val="2"/>
        </w:numPr>
        <w:spacing w:after="232" w:line="240" w:lineRule="auto"/>
        <w:ind w:left="695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KC: Apellidos de A-L: Piel M-Z: Celeste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acuarela de 12 colores</w:t>
      </w:r>
      <w:r w:rsidR="00E9542E" w:rsidRPr="00E92280">
        <w:rPr>
          <w:rFonts w:asciiTheme="minorHAnsi" w:hAnsiTheme="minorHAnsi"/>
        </w:rPr>
        <w:t xml:space="preserve"> </w:t>
      </w:r>
      <w:r w:rsidR="00E9542E" w:rsidRPr="00E92280">
        <w:rPr>
          <w:rFonts w:asciiTheme="minorHAnsi" w:hAnsiTheme="minorHAnsi"/>
          <w:b/>
        </w:rPr>
        <w:t>Con nombre y apellido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pincel Nº 8.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pincel Nº 12.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3 barras de pegamento grandes (se sugiere que sean de buena calidad).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paquete de palos de </w:t>
      </w:r>
      <w:proofErr w:type="gramStart"/>
      <w:r w:rsidRPr="00E92280">
        <w:rPr>
          <w:rFonts w:asciiTheme="minorHAnsi" w:hAnsiTheme="minorHAnsi"/>
        </w:rPr>
        <w:t>helado delgados</w:t>
      </w:r>
      <w:r w:rsidR="00E9542E" w:rsidRPr="00E92280">
        <w:rPr>
          <w:rFonts w:asciiTheme="minorHAnsi" w:hAnsiTheme="minorHAnsi"/>
        </w:rPr>
        <w:t xml:space="preserve"> o gruesos</w:t>
      </w:r>
      <w:proofErr w:type="gramEnd"/>
      <w:r w:rsidRPr="00E92280">
        <w:rPr>
          <w:rFonts w:asciiTheme="minorHAnsi" w:hAnsiTheme="minorHAnsi"/>
        </w:rPr>
        <w:t xml:space="preserve">.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paquete de cuentas de colores.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pliego de papel </w:t>
      </w:r>
      <w:proofErr w:type="spellStart"/>
      <w:r w:rsidRPr="00E92280">
        <w:rPr>
          <w:rFonts w:asciiTheme="minorHAnsi" w:hAnsiTheme="minorHAnsi"/>
        </w:rPr>
        <w:t>kraft</w:t>
      </w:r>
      <w:proofErr w:type="spellEnd"/>
      <w:r w:rsidRPr="00E92280">
        <w:rPr>
          <w:rFonts w:asciiTheme="minorHAnsi" w:hAnsiTheme="minorHAnsi"/>
        </w:rPr>
        <w:t xml:space="preserve"> doblado en cuatro.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set de lanas de colores.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bolsas </w:t>
      </w:r>
      <w:r w:rsidR="00E9542E" w:rsidRPr="00E92280">
        <w:rPr>
          <w:rFonts w:asciiTheme="minorHAnsi" w:hAnsiTheme="minorHAnsi"/>
        </w:rPr>
        <w:t xml:space="preserve">a elección pueden ser de: </w:t>
      </w:r>
      <w:r w:rsidRPr="00E92280">
        <w:rPr>
          <w:rFonts w:asciiTheme="minorHAnsi" w:hAnsiTheme="minorHAnsi"/>
        </w:rPr>
        <w:t xml:space="preserve">pompones, </w:t>
      </w:r>
      <w:r w:rsidR="00E9542E" w:rsidRPr="00E92280">
        <w:rPr>
          <w:rFonts w:asciiTheme="minorHAnsi" w:hAnsiTheme="minorHAnsi"/>
        </w:rPr>
        <w:t xml:space="preserve">ojos, lentejuelas, escarcha </w:t>
      </w:r>
      <w:r w:rsidRPr="00E92280">
        <w:rPr>
          <w:rFonts w:asciiTheme="minorHAnsi" w:hAnsiTheme="minorHAnsi"/>
        </w:rPr>
        <w:t xml:space="preserve">etc., para decorar.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set de limpiapipas.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10</w:t>
      </w:r>
      <w:r w:rsidR="00E57281" w:rsidRPr="00E92280">
        <w:rPr>
          <w:rFonts w:asciiTheme="minorHAnsi" w:hAnsiTheme="minorHAnsi"/>
        </w:rPr>
        <w:t xml:space="preserve"> láminas para termo laminar </w:t>
      </w:r>
      <w:r w:rsidRPr="00E92280">
        <w:rPr>
          <w:rFonts w:asciiTheme="minorHAnsi" w:hAnsiTheme="minorHAnsi"/>
        </w:rPr>
        <w:t>tamaño oficio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10 platos de cartón blanco de 20 cm. aproximadamente (plato de torta, </w:t>
      </w:r>
      <w:r w:rsidRPr="00E92280">
        <w:rPr>
          <w:rFonts w:asciiTheme="minorHAnsi" w:hAnsiTheme="minorHAnsi"/>
          <w:b/>
        </w:rPr>
        <w:t>no plástico</w:t>
      </w:r>
      <w:r w:rsidRPr="00E92280">
        <w:rPr>
          <w:rFonts w:asciiTheme="minorHAnsi" w:hAnsiTheme="minorHAnsi"/>
        </w:rPr>
        <w:t xml:space="preserve">)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5 bolsas </w:t>
      </w:r>
      <w:proofErr w:type="spellStart"/>
      <w:r w:rsidRPr="00E92280">
        <w:rPr>
          <w:rFonts w:asciiTheme="minorHAnsi" w:hAnsiTheme="minorHAnsi"/>
        </w:rPr>
        <w:t>ziploc</w:t>
      </w:r>
      <w:proofErr w:type="spellEnd"/>
      <w:r w:rsidRPr="00E92280">
        <w:rPr>
          <w:rFonts w:asciiTheme="minorHAnsi" w:hAnsiTheme="minorHAnsi"/>
        </w:rPr>
        <w:t xml:space="preserve"> o similar con cierre fácil, tamaño de 18x20 cm. </w:t>
      </w:r>
    </w:p>
    <w:p w:rsidR="00D92470" w:rsidRPr="00E92280" w:rsidRDefault="00D92470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scotch transparente delgado.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lastRenderedPageBreak/>
        <w:t xml:space="preserve">1 jabón líquido de tocador con dosificador de 500 </w:t>
      </w:r>
      <w:proofErr w:type="spellStart"/>
      <w:r w:rsidRPr="00E92280">
        <w:rPr>
          <w:rFonts w:asciiTheme="minorHAnsi" w:hAnsiTheme="minorHAnsi"/>
        </w:rPr>
        <w:t>cc.</w:t>
      </w:r>
      <w:proofErr w:type="spellEnd"/>
      <w:r w:rsidRPr="00E92280">
        <w:rPr>
          <w:rFonts w:asciiTheme="minorHAnsi" w:hAnsiTheme="minorHAnsi"/>
        </w:rPr>
        <w:t xml:space="preserve">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</w:t>
      </w:r>
      <w:r w:rsidR="00E57281" w:rsidRPr="00E92280">
        <w:rPr>
          <w:rFonts w:asciiTheme="minorHAnsi" w:hAnsiTheme="minorHAnsi"/>
        </w:rPr>
        <w:t xml:space="preserve"> paquetes de toallitas húmedas hipoalergénicas. </w:t>
      </w:r>
    </w:p>
    <w:p w:rsidR="00E9542E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paquete de toallitas húmedas desinfectantes.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botella de agua plástica con cierre seguro. (personal y marcada con su nombre</w:t>
      </w:r>
      <w:r w:rsidR="00E9542E" w:rsidRPr="00E92280">
        <w:rPr>
          <w:rFonts w:asciiTheme="minorHAnsi" w:hAnsiTheme="minorHAnsi"/>
        </w:rPr>
        <w:t xml:space="preserve"> y apellido</w:t>
      </w:r>
      <w:r w:rsidRPr="00E92280">
        <w:rPr>
          <w:rFonts w:asciiTheme="minorHAnsi" w:hAnsiTheme="minorHAnsi"/>
        </w:rPr>
        <w:t xml:space="preserve">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4 fotos tamaño carnet con nombre, enviadas en un sobre cerrado dentro del estuche.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cuento infantil para niños de 5 a 6 años con tapa dura (no cuento clásico). </w:t>
      </w:r>
    </w:p>
    <w:p w:rsidR="006F70E0" w:rsidRPr="00E92280" w:rsidRDefault="00E57281" w:rsidP="006E7521">
      <w:pPr>
        <w:numPr>
          <w:ilvl w:val="0"/>
          <w:numId w:val="2"/>
        </w:numPr>
        <w:spacing w:after="212" w:line="240" w:lineRule="auto"/>
        <w:ind w:hanging="360"/>
        <w:rPr>
          <w:rFonts w:asciiTheme="minorHAnsi" w:hAnsiTheme="minorHAnsi"/>
          <w:b/>
        </w:rPr>
      </w:pPr>
      <w:r w:rsidRPr="00E92280">
        <w:rPr>
          <w:rFonts w:asciiTheme="minorHAnsi" w:hAnsiTheme="minorHAnsi"/>
          <w:b/>
        </w:rPr>
        <w:t xml:space="preserve">1 mochila sin ruedas, en la que quepa una carpeta tamaño oficio, además de tener capacidad para guardar dentro la ropa de invierno, marcada con el nombre completo. </w:t>
      </w:r>
    </w:p>
    <w:p w:rsidR="006E7521" w:rsidRPr="00E92280" w:rsidRDefault="006E7521" w:rsidP="006E7521">
      <w:pPr>
        <w:pStyle w:val="Ttulo1"/>
        <w:spacing w:before="219"/>
        <w:rPr>
          <w:rFonts w:asciiTheme="minorHAnsi" w:hAnsiTheme="minorHAnsi"/>
          <w:color w:val="006FBF"/>
        </w:rPr>
      </w:pPr>
    </w:p>
    <w:p w:rsidR="0038249E" w:rsidRDefault="006E7521" w:rsidP="0038249E">
      <w:pPr>
        <w:pStyle w:val="Ttulo1"/>
        <w:spacing w:before="90"/>
        <w:ind w:left="0" w:firstLine="345"/>
        <w:rPr>
          <w:rFonts w:asciiTheme="minorHAnsi" w:hAnsiTheme="minorHAnsi" w:cstheme="minorHAnsi"/>
          <w:color w:val="006FBF"/>
        </w:rPr>
      </w:pPr>
      <w:r w:rsidRPr="00E92280">
        <w:rPr>
          <w:rFonts w:asciiTheme="minorHAnsi" w:hAnsiTheme="minorHAnsi" w:cstheme="minorHAnsi"/>
          <w:color w:val="006FBF"/>
        </w:rPr>
        <w:t>IMPORTANTE:</w:t>
      </w:r>
    </w:p>
    <w:p w:rsidR="006E7521" w:rsidRPr="0038249E" w:rsidRDefault="0038249E" w:rsidP="0038249E">
      <w:pPr>
        <w:pStyle w:val="Ttulo1"/>
        <w:spacing w:before="90"/>
        <w:ind w:left="0" w:firstLine="345"/>
        <w:rPr>
          <w:rFonts w:asciiTheme="minorHAnsi" w:hAnsiTheme="minorHAnsi" w:cstheme="minorHAnsi"/>
          <w:b w:val="0"/>
          <w:color w:val="006FBF"/>
        </w:rPr>
      </w:pPr>
      <w:r w:rsidRPr="0038249E">
        <w:rPr>
          <w:rFonts w:asciiTheme="minorHAnsi" w:hAnsiTheme="minorHAnsi" w:cstheme="minorHAnsi"/>
          <w:b w:val="0"/>
          <w:color w:val="006FBF"/>
        </w:rPr>
        <w:t>-</w:t>
      </w:r>
      <w:r w:rsidR="006E7521" w:rsidRPr="0038249E">
        <w:rPr>
          <w:rFonts w:asciiTheme="minorHAnsi" w:hAnsiTheme="minorHAnsi"/>
          <w:b w:val="0"/>
          <w:w w:val="105"/>
        </w:rPr>
        <w:t>Marcar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  <w:u w:val="thick"/>
        </w:rPr>
        <w:t>sólo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los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materiales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que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se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indican</w:t>
      </w:r>
      <w:r w:rsidR="006E7521" w:rsidRPr="0038249E">
        <w:rPr>
          <w:rFonts w:asciiTheme="minorHAnsi" w:hAnsiTheme="minorHAnsi"/>
          <w:b w:val="0"/>
          <w:spacing w:val="3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anteriormente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(los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de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uso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personal).</w:t>
      </w:r>
    </w:p>
    <w:p w:rsidR="0038249E" w:rsidRDefault="0038249E" w:rsidP="0038249E">
      <w:pPr>
        <w:pStyle w:val="Ttulo1"/>
        <w:spacing w:before="4"/>
        <w:ind w:left="315" w:right="735"/>
        <w:rPr>
          <w:rFonts w:asciiTheme="minorHAnsi" w:hAnsiTheme="minorHAnsi"/>
          <w:b w:val="0"/>
          <w:w w:val="105"/>
        </w:rPr>
      </w:pPr>
      <w:r>
        <w:rPr>
          <w:rFonts w:asciiTheme="minorHAnsi" w:hAnsiTheme="minorHAnsi"/>
          <w:b w:val="0"/>
          <w:w w:val="105"/>
        </w:rPr>
        <w:t>-</w:t>
      </w:r>
      <w:r w:rsidR="006E7521" w:rsidRPr="00E92280">
        <w:rPr>
          <w:rFonts w:asciiTheme="minorHAnsi" w:hAnsiTheme="minorHAnsi"/>
          <w:b w:val="0"/>
          <w:w w:val="105"/>
        </w:rPr>
        <w:t>Cada una de las prendas del uniforme escolar deberán venir marcadas con el nombre</w:t>
      </w:r>
      <w:r w:rsidR="006E7521" w:rsidRPr="00E92280">
        <w:rPr>
          <w:rFonts w:asciiTheme="minorHAnsi" w:hAnsiTheme="minorHAnsi"/>
          <w:b w:val="0"/>
          <w:spacing w:val="-62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completo del niño/a. En el segundo semestre se pedirá reposición de marcadores y</w:t>
      </w:r>
      <w:r w:rsidR="006E7521" w:rsidRPr="00E92280">
        <w:rPr>
          <w:rFonts w:asciiTheme="minorHAnsi" w:hAnsiTheme="minorHAnsi"/>
          <w:b w:val="0"/>
          <w:spacing w:val="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pegamentos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en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el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caso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que sea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necesario.</w:t>
      </w:r>
    </w:p>
    <w:p w:rsidR="006E7521" w:rsidRDefault="0038249E" w:rsidP="0038249E">
      <w:pPr>
        <w:pStyle w:val="Ttulo1"/>
        <w:spacing w:before="4"/>
        <w:ind w:left="315" w:right="735"/>
        <w:rPr>
          <w:rFonts w:asciiTheme="minorHAnsi" w:hAnsiTheme="minorHAnsi"/>
          <w:b w:val="0"/>
          <w:u w:val="single"/>
        </w:rPr>
      </w:pPr>
      <w:r w:rsidRPr="0038249E">
        <w:rPr>
          <w:rFonts w:asciiTheme="minorHAnsi" w:hAnsiTheme="minorHAnsi"/>
          <w:b w:val="0"/>
          <w:w w:val="105"/>
        </w:rPr>
        <w:t>-</w:t>
      </w:r>
      <w:r w:rsidR="006E7521" w:rsidRPr="0038249E">
        <w:rPr>
          <w:rFonts w:asciiTheme="minorHAnsi" w:hAnsiTheme="minorHAnsi"/>
          <w:b w:val="0"/>
        </w:rPr>
        <w:t>De</w:t>
      </w:r>
      <w:r w:rsidR="006E7521" w:rsidRPr="0038249E">
        <w:rPr>
          <w:rFonts w:asciiTheme="minorHAnsi" w:hAnsiTheme="minorHAnsi"/>
          <w:b w:val="0"/>
          <w:spacing w:val="-12"/>
        </w:rPr>
        <w:t xml:space="preserve"> </w:t>
      </w:r>
      <w:r w:rsidR="006E7521" w:rsidRPr="0038249E">
        <w:rPr>
          <w:rFonts w:asciiTheme="minorHAnsi" w:hAnsiTheme="minorHAnsi"/>
          <w:b w:val="0"/>
        </w:rPr>
        <w:t>acuerdo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con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el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protocolo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no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se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permitirá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mochila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ni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maleta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con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ruedas.</w:t>
      </w:r>
    </w:p>
    <w:p w:rsidR="006F70E0" w:rsidRPr="00E92280" w:rsidRDefault="0038249E" w:rsidP="0038249E">
      <w:pPr>
        <w:spacing w:before="7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-La vestimenta</w:t>
      </w:r>
      <w:r w:rsidRPr="00693B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para el encuentro Folklórico será informada en el inicio del primer semestre. </w:t>
      </w:r>
      <w:r w:rsidR="00E57281"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spacing w:after="199" w:line="240" w:lineRule="auto"/>
        <w:ind w:left="654"/>
        <w:rPr>
          <w:rFonts w:asciiTheme="minorHAnsi" w:hAnsiTheme="minorHAnsi"/>
        </w:rPr>
      </w:pPr>
      <w:r w:rsidRPr="00E92280">
        <w:rPr>
          <w:rFonts w:asciiTheme="minorHAnsi" w:hAnsiTheme="minorHAnsi"/>
          <w:b/>
          <w:color w:val="0070C0"/>
        </w:rPr>
        <w:t xml:space="preserve">UNIFORME: </w:t>
      </w:r>
    </w:p>
    <w:p w:rsidR="006F70E0" w:rsidRPr="00E92280" w:rsidRDefault="00E57281" w:rsidP="006E7521">
      <w:pPr>
        <w:numPr>
          <w:ilvl w:val="1"/>
          <w:numId w:val="2"/>
        </w:numPr>
        <w:spacing w:after="2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Buzo del colegio. </w:t>
      </w:r>
    </w:p>
    <w:p w:rsidR="006F70E0" w:rsidRPr="00E92280" w:rsidRDefault="00E57281" w:rsidP="006E7521">
      <w:pPr>
        <w:numPr>
          <w:ilvl w:val="1"/>
          <w:numId w:val="2"/>
        </w:numPr>
        <w:spacing w:after="27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Polera de piqué del colegio, manga corta o larga. </w:t>
      </w:r>
    </w:p>
    <w:p w:rsidR="006F70E0" w:rsidRPr="00E92280" w:rsidRDefault="00E57281" w:rsidP="006E7521">
      <w:pPr>
        <w:numPr>
          <w:ilvl w:val="1"/>
          <w:numId w:val="2"/>
        </w:numPr>
        <w:spacing w:after="29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Polera deportiva del colegio (la usarán solamente el día de educación física).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Parka o polar del colegio. </w:t>
      </w:r>
    </w:p>
    <w:p w:rsidR="006F70E0" w:rsidRPr="00E92280" w:rsidRDefault="00E57281" w:rsidP="006E7521">
      <w:pPr>
        <w:numPr>
          <w:ilvl w:val="1"/>
          <w:numId w:val="2"/>
        </w:numPr>
        <w:spacing w:after="2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Calcetines blancos.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Zapatillas blancas o negras, sin luces ni ruedas.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Delantal preescolar según modelo, femenino o masculino. </w:t>
      </w:r>
    </w:p>
    <w:p w:rsidR="006F70E0" w:rsidRPr="00E92280" w:rsidRDefault="00E57281" w:rsidP="006E7521">
      <w:pPr>
        <w:numPr>
          <w:ilvl w:val="1"/>
          <w:numId w:val="2"/>
        </w:numPr>
        <w:spacing w:after="53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Para las niñas, pinches, cintillos, trabas, etc., de color blanco, azul o gris, no de colores. </w:t>
      </w:r>
    </w:p>
    <w:p w:rsidR="006F70E0" w:rsidRPr="00E92280" w:rsidRDefault="00E57281" w:rsidP="006E7521">
      <w:pPr>
        <w:spacing w:after="0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E92280">
      <w:pPr>
        <w:spacing w:after="199" w:line="240" w:lineRule="auto"/>
        <w:ind w:left="-5" w:firstLine="713"/>
        <w:rPr>
          <w:rFonts w:asciiTheme="minorHAnsi" w:hAnsiTheme="minorHAnsi"/>
        </w:rPr>
      </w:pPr>
      <w:r w:rsidRPr="00E92280">
        <w:rPr>
          <w:rFonts w:asciiTheme="minorHAnsi" w:hAnsiTheme="minorHAnsi"/>
          <w:b/>
          <w:color w:val="0070C0"/>
        </w:rPr>
        <w:t xml:space="preserve">ACCESORIOS DE INVIERNO: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Cuello o bufanda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27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Gorro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Guantes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5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En época de invierno, sólo se permitirá el uso de camiseta manga larga blanca, y cuello redondo. No se permitirán poleras con el cuello alto. </w:t>
      </w:r>
    </w:p>
    <w:p w:rsidR="006F70E0" w:rsidRPr="00E92280" w:rsidRDefault="00E57281" w:rsidP="006E7521">
      <w:pPr>
        <w:numPr>
          <w:ilvl w:val="1"/>
          <w:numId w:val="2"/>
        </w:numPr>
        <w:spacing w:after="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Todos los accesorios deben venir </w:t>
      </w:r>
      <w:bookmarkStart w:id="0" w:name="_GoBack"/>
      <w:r w:rsidRPr="0038249E">
        <w:rPr>
          <w:rFonts w:asciiTheme="minorHAnsi" w:hAnsiTheme="minorHAnsi"/>
        </w:rPr>
        <w:t>marcados de manera visible,</w:t>
      </w:r>
      <w:r w:rsidRPr="00E92280">
        <w:rPr>
          <w:rFonts w:asciiTheme="minorHAnsi" w:hAnsiTheme="minorHAnsi"/>
        </w:rPr>
        <w:t xml:space="preserve"> </w:t>
      </w:r>
      <w:bookmarkEnd w:id="0"/>
      <w:r w:rsidRPr="00E92280">
        <w:rPr>
          <w:rFonts w:asciiTheme="minorHAnsi" w:hAnsiTheme="minorHAnsi"/>
        </w:rPr>
        <w:t xml:space="preserve">con el nombre del niño. </w:t>
      </w:r>
    </w:p>
    <w:sectPr w:rsidR="006F70E0" w:rsidRPr="00E92280">
      <w:pgSz w:w="12240" w:h="20160"/>
      <w:pgMar w:top="1980" w:right="1075" w:bottom="462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FBF"/>
    <w:multiLevelType w:val="hybridMultilevel"/>
    <w:tmpl w:val="6B5C2856"/>
    <w:lvl w:ilvl="0" w:tplc="AECC6F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EC53E">
      <w:start w:val="1"/>
      <w:numFmt w:val="bullet"/>
      <w:lvlText w:val="●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2A122">
      <w:start w:val="1"/>
      <w:numFmt w:val="bullet"/>
      <w:lvlText w:val="▪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402B6">
      <w:start w:val="1"/>
      <w:numFmt w:val="bullet"/>
      <w:lvlText w:val="•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65704">
      <w:start w:val="1"/>
      <w:numFmt w:val="bullet"/>
      <w:lvlText w:val="o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24B2">
      <w:start w:val="1"/>
      <w:numFmt w:val="bullet"/>
      <w:lvlText w:val="▪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E0E3C">
      <w:start w:val="1"/>
      <w:numFmt w:val="bullet"/>
      <w:lvlText w:val="•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81A1C">
      <w:start w:val="1"/>
      <w:numFmt w:val="bullet"/>
      <w:lvlText w:val="o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2100C">
      <w:start w:val="1"/>
      <w:numFmt w:val="bullet"/>
      <w:lvlText w:val="▪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8306E9"/>
    <w:multiLevelType w:val="hybridMultilevel"/>
    <w:tmpl w:val="A72242EA"/>
    <w:lvl w:ilvl="0" w:tplc="76006B7C">
      <w:start w:val="1"/>
      <w:numFmt w:val="bullet"/>
      <w:lvlText w:val="●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8E3D4">
      <w:start w:val="1"/>
      <w:numFmt w:val="bullet"/>
      <w:lvlText w:val="o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C8880">
      <w:start w:val="1"/>
      <w:numFmt w:val="bullet"/>
      <w:lvlText w:val="▪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8CFC">
      <w:start w:val="1"/>
      <w:numFmt w:val="bullet"/>
      <w:lvlText w:val="•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E6582">
      <w:start w:val="1"/>
      <w:numFmt w:val="bullet"/>
      <w:lvlText w:val="o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8FCD0">
      <w:start w:val="1"/>
      <w:numFmt w:val="bullet"/>
      <w:lvlText w:val="▪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69974">
      <w:start w:val="1"/>
      <w:numFmt w:val="bullet"/>
      <w:lvlText w:val="•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08DCC">
      <w:start w:val="1"/>
      <w:numFmt w:val="bullet"/>
      <w:lvlText w:val="o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AAFA0">
      <w:start w:val="1"/>
      <w:numFmt w:val="bullet"/>
      <w:lvlText w:val="▪"/>
      <w:lvlJc w:val="left"/>
      <w:pPr>
        <w:ind w:left="6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151636"/>
    <w:multiLevelType w:val="hybridMultilevel"/>
    <w:tmpl w:val="DAB02B30"/>
    <w:lvl w:ilvl="0" w:tplc="7A28CA3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C0E72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ABF8">
      <w:start w:val="1"/>
      <w:numFmt w:val="bullet"/>
      <w:lvlText w:val="▪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5AF4">
      <w:start w:val="1"/>
      <w:numFmt w:val="bullet"/>
      <w:lvlText w:val="•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818E2">
      <w:start w:val="1"/>
      <w:numFmt w:val="bullet"/>
      <w:lvlText w:val="o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8E872">
      <w:start w:val="1"/>
      <w:numFmt w:val="bullet"/>
      <w:lvlText w:val="▪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D128">
      <w:start w:val="1"/>
      <w:numFmt w:val="bullet"/>
      <w:lvlText w:val="•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99E8">
      <w:start w:val="1"/>
      <w:numFmt w:val="bullet"/>
      <w:lvlText w:val="o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29BA">
      <w:start w:val="1"/>
      <w:numFmt w:val="bullet"/>
      <w:lvlText w:val="▪"/>
      <w:lvlJc w:val="left"/>
      <w:pPr>
        <w:ind w:left="7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0"/>
    <w:rsid w:val="001619F8"/>
    <w:rsid w:val="001F2B21"/>
    <w:rsid w:val="002071AE"/>
    <w:rsid w:val="0038249E"/>
    <w:rsid w:val="003A61D2"/>
    <w:rsid w:val="006E7521"/>
    <w:rsid w:val="006F70E0"/>
    <w:rsid w:val="00724D2E"/>
    <w:rsid w:val="007335ED"/>
    <w:rsid w:val="00903FEB"/>
    <w:rsid w:val="00B50836"/>
    <w:rsid w:val="00C56C4E"/>
    <w:rsid w:val="00D92470"/>
    <w:rsid w:val="00E025F3"/>
    <w:rsid w:val="00E02FC9"/>
    <w:rsid w:val="00E57281"/>
    <w:rsid w:val="00E92280"/>
    <w:rsid w:val="00E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535C13-582D-472B-A649-D052257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1" w:line="248" w:lineRule="auto"/>
      <w:ind w:left="651" w:right="63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6E7521"/>
    <w:pPr>
      <w:widowControl w:val="0"/>
      <w:autoSpaceDE w:val="0"/>
      <w:autoSpaceDN w:val="0"/>
      <w:spacing w:after="0" w:line="240" w:lineRule="auto"/>
      <w:ind w:left="594" w:right="0" w:firstLine="0"/>
      <w:outlineLvl w:val="0"/>
    </w:pPr>
    <w:rPr>
      <w:rFonts w:ascii="Arial" w:eastAsia="Arial" w:hAnsi="Arial" w:cs="Arial"/>
      <w:b/>
      <w:bCs/>
      <w:color w:val="auto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025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E7521"/>
    <w:rPr>
      <w:rFonts w:ascii="Arial" w:eastAsia="Arial" w:hAnsi="Arial" w:cs="Arial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E7521"/>
    <w:pPr>
      <w:widowControl w:val="0"/>
      <w:autoSpaceDE w:val="0"/>
      <w:autoSpaceDN w:val="0"/>
      <w:spacing w:before="135" w:after="0" w:line="240" w:lineRule="auto"/>
      <w:ind w:left="1314" w:right="0" w:hanging="360"/>
    </w:pPr>
    <w:rPr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7521"/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usuario</cp:lastModifiedBy>
  <cp:revision>3</cp:revision>
  <cp:lastPrinted>2024-12-04T11:43:00Z</cp:lastPrinted>
  <dcterms:created xsi:type="dcterms:W3CDTF">2024-12-16T17:56:00Z</dcterms:created>
  <dcterms:modified xsi:type="dcterms:W3CDTF">2024-12-17T14:36:00Z</dcterms:modified>
</cp:coreProperties>
</file>