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Layout w:type="fixed"/>
        <w:tblLook w:val="0400"/>
      </w:tblPr>
      <w:tblGrid>
        <w:gridCol w:w="2550"/>
        <w:gridCol w:w="2550"/>
        <w:gridCol w:w="2550"/>
        <w:gridCol w:w="2550"/>
        <w:gridCol w:w="2550"/>
        <w:tblGridChange w:id="0">
          <w:tblGrid>
            <w:gridCol w:w="2550"/>
            <w:gridCol w:w="2550"/>
            <w:gridCol w:w="2550"/>
            <w:gridCol w:w="2550"/>
            <w:gridCol w:w="25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2°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Profesora: Gina Olguín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OA1: Expresar y crear trabajos de arte a partir de la observación del: entorno natural: figura humana y paisajes chilenos; entorno cultural: personas y patrimonio cultural de Chile; entorno artístico: obras de arte local, chileno, latinoamericano y del resto del mundo.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Elaboran paisaje a partir de imagen que observan.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con texturas con plasticina.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“busca lo más vital”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15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Describir, comparar y construir figuras 2D (triángulos, cuadrados, rectángulos y círculos) con material concreto.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16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Describir, comparar y construir figuras 3D (cubos, paralelepípedos, esferas y conos) con diversos materiales.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Figuras y cuerpos geométricos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y trabajo práctico.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OA4: </w:t>
            </w:r>
            <w:r w:rsidDel="00000000" w:rsidR="00000000" w:rsidRPr="00000000">
              <w:rPr>
                <w:rtl w:val="0"/>
              </w:rPr>
              <w:t xml:space="preserve">Leer y familiarizarse con un amplio repertorio de literatura.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 </w:t>
            </w:r>
            <w:r w:rsidDel="00000000" w:rsidR="00000000" w:rsidRPr="00000000">
              <w:rPr>
                <w:rtl w:val="0"/>
              </w:rPr>
              <w:t xml:space="preserve">Demostrar la comprensión de narraciones leídas.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OA8:</w:t>
            </w:r>
            <w:r w:rsidDel="00000000" w:rsidR="00000000" w:rsidRPr="00000000">
              <w:rPr>
                <w:rtl w:val="0"/>
              </w:rPr>
              <w:t xml:space="preserve"> Desarrollar el gusto por la lectura.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 “El calafate”.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práctico (rúbrica)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OA3: </w:t>
            </w:r>
            <w:r w:rsidDel="00000000" w:rsidR="00000000" w:rsidRPr="00000000">
              <w:rPr>
                <w:rtl w:val="0"/>
              </w:rPr>
              <w:t xml:space="preserve"> Aplicar estrategias de comprensión lectora.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</w:t>
            </w:r>
            <w:r w:rsidDel="00000000" w:rsidR="00000000" w:rsidRPr="00000000">
              <w:rPr>
                <w:rtl w:val="0"/>
              </w:rPr>
              <w:t xml:space="preserve">  Demostrar comprensión de las narraciones leídas.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OA7: </w:t>
            </w:r>
            <w:r w:rsidDel="00000000" w:rsidR="00000000" w:rsidRPr="00000000">
              <w:rPr>
                <w:rtl w:val="0"/>
              </w:rPr>
              <w:t xml:space="preserve">Leer y comprender textos no literarios.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Bloque 2: “Yo me cuido” (Lección 4 y 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OA3: </w:t>
            </w:r>
            <w:r w:rsidDel="00000000" w:rsidR="00000000" w:rsidRPr="00000000">
              <w:rPr>
                <w:rtl w:val="0"/>
              </w:rPr>
              <w:t xml:space="preserve">Expresar y crear trabajos de arte a partir de la observación del patrimonio cultural de Chile.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OA1:</w:t>
            </w:r>
            <w:r w:rsidDel="00000000" w:rsidR="00000000" w:rsidRPr="00000000">
              <w:rPr>
                <w:rtl w:val="0"/>
              </w:rPr>
              <w:t xml:space="preserve"> Expresar emociones e ideas en sus trabajos de arte a partir de la experimentación con materiales de modelado.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Elaboran modelado de jarro pato.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práctico en arcilla o greda.</w:t>
            </w:r>
          </w:p>
        </w:tc>
      </w:tr>
    </w:tbl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soyQJdnrUhO1s1vaBWnamp0/g==">CgMxLjA4AHIhMVFWa1NCRHBrSXZHRm9OejJLdnBGTEtHZkFjMzNzeDIt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