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85.0" w:type="dxa"/>
        <w:jc w:val="left"/>
        <w:tblLayout w:type="fixed"/>
        <w:tblLook w:val="0400"/>
      </w:tblPr>
      <w:tblGrid>
        <w:gridCol w:w="2517"/>
        <w:gridCol w:w="2517"/>
        <w:gridCol w:w="2517"/>
        <w:gridCol w:w="2517"/>
        <w:gridCol w:w="2517"/>
        <w:tblGridChange w:id="0">
          <w:tblGrid>
            <w:gridCol w:w="2517"/>
            <w:gridCol w:w="2517"/>
            <w:gridCol w:w="2517"/>
            <w:gridCol w:w="2517"/>
            <w:gridCol w:w="251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2026 - 3° medio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Arq.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 OA4 -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OA2 -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Minuto Lumiere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Arq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OA2 -  OA4 -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Límites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Resolver problemas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 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Época Finisecular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 y estadística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1 - 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Book Changing the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Lapbook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Estadística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QEwU2uKiHhYW1ZXd7Jtqw0SOA==">CgMxLjA4AHIhMWhtN1RiTmtEdUcydEtpQTVYQ0VOcWtOYXpQc0VHdGZa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