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6° BÁSICO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kteczkbkzsbo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M. ANTONIETA ALVAREZ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Plan lector: “Todos somos oro”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 callejero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Pintura arte callejero.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Multiplicación y división de decimales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6, 7, 8, 9 y 17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Chile entre fines del siglo XIX y siglo XX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unidad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8, 10, 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Energía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3jlv0eTEjeuKK2doZiuzCFRhxA==">CgMxLjAyDmgua3RlY3prYmt6c2JvOAByITFTaklGSC03Vk5MSmRvbHEweDBURkVoZzRuRTdwZlZYZg==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2026-08-18T11:54:00Z</dcterms:created>
  <dc:creator>PC- 155</dc:creator>
</cp:coreProperties>
</file>