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8°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i5vei0vr09wu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YARA FAUNES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594.63053385416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4 OA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Plan Lector “El Diario de Ana Frank”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6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Factorización y ecuaciones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(control acumulativo)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Características de los compuestos químicos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Individual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10, 9 y 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Formación de la sociedad americana y de los principales rasgos del Chile colonial.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merchandising turismo y publicidad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11, 8, 10, 9, 12, 13 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Formación de la sociedad americana y de los principales rasgos del Chile colonial.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0yg94zse3ADncpnMaac+rN3DpA==">CgMxLjAyDmguaTV2ZWkwdnIwOXd1OAByITE2Xy1kMnRzanhLRDdkN1ZWNVRfN180TUY4MkJaQXk2VA==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2026-08-18T11:57:00Z</dcterms:created>
  <dc:creator>PC- 155</dc:creator>
</cp:coreProperties>
</file>